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B5B" w:rsidRPr="00DD3F8A" w:rsidRDefault="00813B5B" w:rsidP="00813B5B">
      <w:pPr>
        <w:rPr>
          <w:bCs/>
          <w:sz w:val="24"/>
          <w:szCs w:val="24"/>
          <w:lang w:val="ru-RU"/>
        </w:rPr>
      </w:pPr>
      <w:r w:rsidRPr="00F31D76">
        <w:rPr>
          <w:b/>
          <w:bCs/>
          <w:sz w:val="24"/>
          <w:szCs w:val="24"/>
          <w:lang w:val="sr-Cyrl-CS"/>
        </w:rPr>
        <w:t>Табела 5.</w:t>
      </w:r>
      <w:r>
        <w:rPr>
          <w:b/>
          <w:bCs/>
          <w:sz w:val="24"/>
          <w:szCs w:val="24"/>
          <w:lang w:val="en-US"/>
        </w:rPr>
        <w:t>2</w:t>
      </w:r>
      <w:r w:rsidRPr="00F31D76">
        <w:rPr>
          <w:b/>
          <w:bCs/>
          <w:sz w:val="24"/>
          <w:szCs w:val="24"/>
          <w:lang w:val="sr-Cyrl-CS"/>
        </w:rPr>
        <w:t xml:space="preserve"> </w:t>
      </w:r>
      <w:r w:rsidRPr="00F31D76">
        <w:rPr>
          <w:bCs/>
          <w:sz w:val="24"/>
          <w:szCs w:val="24"/>
          <w:lang w:val="sr-Cyrl-CS"/>
        </w:rPr>
        <w:t>Спецификација</w:t>
      </w:r>
      <w:r w:rsidRPr="00F31D76">
        <w:rPr>
          <w:bCs/>
          <w:sz w:val="24"/>
          <w:szCs w:val="24"/>
        </w:rPr>
        <w:t xml:space="preserve"> </w:t>
      </w:r>
      <w:r w:rsidRPr="00F31D76">
        <w:rPr>
          <w:bCs/>
          <w:sz w:val="24"/>
          <w:szCs w:val="24"/>
          <w:lang w:val="sr-Cyrl-CS"/>
        </w:rPr>
        <w:t xml:space="preserve"> предмета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967"/>
        <w:gridCol w:w="847"/>
        <w:gridCol w:w="1816"/>
        <w:gridCol w:w="81"/>
        <w:gridCol w:w="2863"/>
        <w:gridCol w:w="356"/>
        <w:gridCol w:w="1217"/>
      </w:tblGrid>
      <w:tr w:rsidR="00813B5B" w:rsidRPr="002C7862" w:rsidTr="009B37C7">
        <w:tc>
          <w:tcPr>
            <w:tcW w:w="9864" w:type="dxa"/>
            <w:gridSpan w:val="8"/>
          </w:tcPr>
          <w:p w:rsidR="00813B5B" w:rsidRPr="002C7862" w:rsidRDefault="00813B5B" w:rsidP="009B37C7">
            <w:pPr>
              <w:rPr>
                <w:bCs/>
                <w:sz w:val="22"/>
                <w:szCs w:val="22"/>
              </w:rPr>
            </w:pPr>
            <w:r w:rsidRPr="002C7862">
              <w:rPr>
                <w:bCs/>
                <w:sz w:val="22"/>
                <w:szCs w:val="22"/>
                <w:lang w:val="sr-Cyrl-CS"/>
              </w:rPr>
              <w:t>Студијски програм</w:t>
            </w:r>
            <w:r w:rsidRPr="002C7862">
              <w:rPr>
                <w:bCs/>
                <w:sz w:val="22"/>
                <w:szCs w:val="22"/>
                <w:lang w:val="ru-RU"/>
              </w:rPr>
              <w:t>/студијски програми</w:t>
            </w:r>
            <w:r w:rsidRPr="002C7862">
              <w:rPr>
                <w:bCs/>
                <w:sz w:val="22"/>
                <w:szCs w:val="22"/>
                <w:lang w:val="sr-Cyrl-CS"/>
              </w:rPr>
              <w:t xml:space="preserve"> </w:t>
            </w:r>
            <w:r w:rsidRPr="002C7862">
              <w:rPr>
                <w:bCs/>
                <w:sz w:val="22"/>
                <w:szCs w:val="22"/>
              </w:rPr>
              <w:t>:</w:t>
            </w:r>
          </w:p>
        </w:tc>
      </w:tr>
      <w:tr w:rsidR="00813B5B" w:rsidRPr="002C7862" w:rsidTr="009B37C7">
        <w:tc>
          <w:tcPr>
            <w:tcW w:w="9864" w:type="dxa"/>
            <w:gridSpan w:val="8"/>
          </w:tcPr>
          <w:p w:rsidR="00813B5B" w:rsidRPr="00BF789B" w:rsidRDefault="00813B5B" w:rsidP="00E8565E">
            <w:pPr>
              <w:rPr>
                <w:bCs/>
                <w:sz w:val="22"/>
                <w:szCs w:val="22"/>
                <w:lang w:val="sr-Cyrl-RS"/>
              </w:rPr>
            </w:pPr>
            <w:r w:rsidRPr="002C7862">
              <w:rPr>
                <w:sz w:val="24"/>
                <w:szCs w:val="24"/>
                <w:lang w:val="sr-Cyrl-CS"/>
              </w:rPr>
              <w:t xml:space="preserve">Врста </w:t>
            </w:r>
            <w:r w:rsidRPr="002C7862">
              <w:rPr>
                <w:sz w:val="24"/>
                <w:szCs w:val="24"/>
                <w:lang w:val="ru-RU"/>
              </w:rPr>
              <w:t>и ниво студија:</w:t>
            </w:r>
            <w:r w:rsidR="0014497B">
              <w:rPr>
                <w:sz w:val="24"/>
                <w:szCs w:val="24"/>
                <w:lang w:val="ru-RU"/>
              </w:rPr>
              <w:t xml:space="preserve"> </w:t>
            </w:r>
            <w:r w:rsidR="00BF789B">
              <w:rPr>
                <w:sz w:val="24"/>
                <w:szCs w:val="24"/>
                <w:lang w:val="sr-Cyrl-RS"/>
              </w:rPr>
              <w:t>Мастер студије</w:t>
            </w:r>
          </w:p>
        </w:tc>
      </w:tr>
      <w:tr w:rsidR="00813B5B" w:rsidRPr="002C7862" w:rsidTr="009B37C7">
        <w:tc>
          <w:tcPr>
            <w:tcW w:w="9864" w:type="dxa"/>
            <w:gridSpan w:val="8"/>
          </w:tcPr>
          <w:p w:rsidR="00813B5B" w:rsidRPr="0014497B" w:rsidRDefault="00813B5B" w:rsidP="009B37C7">
            <w:pPr>
              <w:rPr>
                <w:sz w:val="22"/>
                <w:szCs w:val="22"/>
                <w:lang w:val="sr-Cyrl-RS"/>
              </w:rPr>
            </w:pPr>
            <w:r w:rsidRPr="002C7862">
              <w:rPr>
                <w:b/>
                <w:bCs/>
                <w:sz w:val="22"/>
                <w:szCs w:val="22"/>
                <w:lang w:val="sr-Cyrl-CS"/>
              </w:rPr>
              <w:t xml:space="preserve">Назив предмета: </w:t>
            </w:r>
            <w:r w:rsidR="0014497B">
              <w:rPr>
                <w:b/>
                <w:bCs/>
                <w:sz w:val="22"/>
                <w:szCs w:val="22"/>
                <w:lang w:val="sr-Cyrl-RS"/>
              </w:rPr>
              <w:t>Етички одбори</w:t>
            </w:r>
          </w:p>
        </w:tc>
      </w:tr>
      <w:tr w:rsidR="00813B5B" w:rsidRPr="002C7862" w:rsidTr="009B37C7">
        <w:tc>
          <w:tcPr>
            <w:tcW w:w="9864" w:type="dxa"/>
            <w:gridSpan w:val="8"/>
          </w:tcPr>
          <w:p w:rsidR="00813B5B" w:rsidRPr="00D53F0C" w:rsidRDefault="00813B5B" w:rsidP="00A6720D">
            <w:pPr>
              <w:rPr>
                <w:b/>
                <w:bCs/>
                <w:sz w:val="22"/>
                <w:szCs w:val="22"/>
                <w:lang w:val="sr-Latn-RS"/>
              </w:rPr>
            </w:pPr>
            <w:r w:rsidRPr="002C7862">
              <w:rPr>
                <w:b/>
                <w:bCs/>
                <w:sz w:val="22"/>
                <w:szCs w:val="22"/>
                <w:lang w:val="sr-Cyrl-CS"/>
              </w:rPr>
              <w:t>Наставник</w:t>
            </w:r>
            <w:r w:rsidRPr="002C7862">
              <w:rPr>
                <w:b/>
                <w:bCs/>
                <w:sz w:val="22"/>
                <w:szCs w:val="22"/>
                <w:lang w:val="ru-RU"/>
              </w:rPr>
              <w:t xml:space="preserve"> (</w:t>
            </w:r>
            <w:r w:rsidRPr="002C7862">
              <w:rPr>
                <w:sz w:val="18"/>
                <w:szCs w:val="18"/>
                <w:lang w:val="sr-Cyrl-CS"/>
              </w:rPr>
              <w:t>Име, средње слово, презиме</w:t>
            </w:r>
            <w:r w:rsidRPr="002C7862">
              <w:rPr>
                <w:sz w:val="18"/>
                <w:szCs w:val="18"/>
                <w:lang w:val="ru-RU"/>
              </w:rPr>
              <w:t>)</w:t>
            </w:r>
            <w:r w:rsidRPr="002C7862">
              <w:rPr>
                <w:b/>
                <w:bCs/>
                <w:sz w:val="22"/>
                <w:szCs w:val="22"/>
                <w:lang w:val="sr-Cyrl-CS"/>
              </w:rPr>
              <w:t>:</w:t>
            </w:r>
            <w:r w:rsidR="0014497B">
              <w:rPr>
                <w:b/>
                <w:bCs/>
                <w:sz w:val="22"/>
                <w:szCs w:val="22"/>
                <w:lang w:val="sr-Cyrl-CS"/>
              </w:rPr>
              <w:t xml:space="preserve"> </w:t>
            </w:r>
            <w:r w:rsidR="00D83AB5">
              <w:rPr>
                <w:b/>
                <w:bCs/>
                <w:sz w:val="22"/>
                <w:szCs w:val="22"/>
                <w:lang w:val="sr-Cyrl-RS"/>
              </w:rPr>
              <w:t>проф. др С</w:t>
            </w:r>
            <w:r w:rsidR="00D53F0C">
              <w:rPr>
                <w:b/>
                <w:bCs/>
                <w:sz w:val="22"/>
                <w:szCs w:val="22"/>
                <w:lang w:val="sr-Cyrl-RS"/>
              </w:rPr>
              <w:t>лободан Савић</w:t>
            </w:r>
          </w:p>
        </w:tc>
      </w:tr>
      <w:tr w:rsidR="00813B5B" w:rsidRPr="002C7862" w:rsidTr="009B37C7">
        <w:tc>
          <w:tcPr>
            <w:tcW w:w="9864" w:type="dxa"/>
            <w:gridSpan w:val="8"/>
          </w:tcPr>
          <w:p w:rsidR="00813B5B" w:rsidRPr="002C7862" w:rsidRDefault="00813B5B" w:rsidP="009B37C7">
            <w:pPr>
              <w:rPr>
                <w:sz w:val="22"/>
                <w:szCs w:val="22"/>
              </w:rPr>
            </w:pPr>
            <w:r w:rsidRPr="002C7862">
              <w:rPr>
                <w:bCs/>
                <w:sz w:val="22"/>
                <w:szCs w:val="22"/>
                <w:lang w:val="sr-Cyrl-CS"/>
              </w:rPr>
              <w:t>Статус предмета:</w:t>
            </w:r>
            <w:r w:rsidR="0014497B">
              <w:rPr>
                <w:bCs/>
                <w:sz w:val="22"/>
                <w:szCs w:val="22"/>
                <w:lang w:val="sr-Cyrl-CS"/>
              </w:rPr>
              <w:t xml:space="preserve"> изборни</w:t>
            </w:r>
          </w:p>
        </w:tc>
      </w:tr>
      <w:tr w:rsidR="00813B5B" w:rsidRPr="002C7862" w:rsidTr="009B37C7">
        <w:tc>
          <w:tcPr>
            <w:tcW w:w="9864" w:type="dxa"/>
            <w:gridSpan w:val="8"/>
          </w:tcPr>
          <w:p w:rsidR="00813B5B" w:rsidRPr="002C7862" w:rsidRDefault="00813B5B" w:rsidP="009B37C7">
            <w:pPr>
              <w:rPr>
                <w:sz w:val="22"/>
                <w:szCs w:val="22"/>
              </w:rPr>
            </w:pPr>
            <w:r w:rsidRPr="002C7862">
              <w:rPr>
                <w:bCs/>
                <w:sz w:val="22"/>
                <w:szCs w:val="22"/>
                <w:lang w:val="sr-Cyrl-CS"/>
              </w:rPr>
              <w:t>Број ЕСПБ</w:t>
            </w:r>
            <w:r w:rsidRPr="002C7862">
              <w:rPr>
                <w:bCs/>
                <w:sz w:val="22"/>
                <w:szCs w:val="22"/>
              </w:rPr>
              <w:t>:</w:t>
            </w:r>
            <w:r w:rsidR="007D6D31">
              <w:rPr>
                <w:bCs/>
                <w:sz w:val="22"/>
                <w:szCs w:val="22"/>
              </w:rPr>
              <w:t xml:space="preserve"> 6</w:t>
            </w:r>
          </w:p>
        </w:tc>
      </w:tr>
      <w:tr w:rsidR="00813B5B" w:rsidRPr="002C7862" w:rsidTr="009B37C7">
        <w:tc>
          <w:tcPr>
            <w:tcW w:w="9864" w:type="dxa"/>
            <w:gridSpan w:val="8"/>
          </w:tcPr>
          <w:p w:rsidR="00813B5B" w:rsidRPr="002C7862" w:rsidRDefault="00813B5B" w:rsidP="009B37C7">
            <w:pPr>
              <w:rPr>
                <w:sz w:val="22"/>
                <w:szCs w:val="22"/>
              </w:rPr>
            </w:pPr>
            <w:r w:rsidRPr="002C7862">
              <w:rPr>
                <w:bCs/>
                <w:sz w:val="22"/>
                <w:szCs w:val="22"/>
                <w:lang w:val="sr-Cyrl-CS"/>
              </w:rPr>
              <w:t>Услов</w:t>
            </w:r>
            <w:r w:rsidRPr="002C7862">
              <w:rPr>
                <w:bCs/>
                <w:sz w:val="22"/>
                <w:szCs w:val="22"/>
              </w:rPr>
              <w:t>:</w:t>
            </w:r>
          </w:p>
        </w:tc>
      </w:tr>
      <w:tr w:rsidR="00813B5B" w:rsidRPr="002C7862" w:rsidTr="009B37C7">
        <w:tc>
          <w:tcPr>
            <w:tcW w:w="9864" w:type="dxa"/>
            <w:gridSpan w:val="8"/>
          </w:tcPr>
          <w:p w:rsidR="00813B5B" w:rsidRPr="002C7862" w:rsidRDefault="00813B5B" w:rsidP="006C0001">
            <w:pPr>
              <w:jc w:val="both"/>
              <w:rPr>
                <w:b/>
                <w:bCs/>
                <w:sz w:val="22"/>
                <w:szCs w:val="22"/>
                <w:lang w:val="sr-Cyrl-CS"/>
              </w:rPr>
            </w:pPr>
            <w:r w:rsidRPr="002C7862">
              <w:rPr>
                <w:b/>
                <w:bCs/>
                <w:sz w:val="22"/>
                <w:szCs w:val="22"/>
                <w:lang w:val="sr-Cyrl-CS"/>
              </w:rPr>
              <w:t>Циљ предмета</w:t>
            </w:r>
            <w:r w:rsidR="0014497B">
              <w:rPr>
                <w:b/>
                <w:bCs/>
                <w:sz w:val="22"/>
                <w:szCs w:val="22"/>
                <w:lang w:val="sr-Cyrl-CS"/>
              </w:rPr>
              <w:t xml:space="preserve"> </w:t>
            </w:r>
            <w:r w:rsidR="000079DB" w:rsidRPr="000079DB">
              <w:rPr>
                <w:bCs/>
                <w:sz w:val="22"/>
                <w:szCs w:val="22"/>
                <w:lang w:val="sr-Cyrl-CS"/>
              </w:rPr>
              <w:t xml:space="preserve">Стицање знања о значају и функцијама етичких комитета сваке здравствене установе. Кроз интерактиван рад, учествовање у дискусијама појединачних случајева, као и у дебатама, анализу парадигматичних случајева, анализу реалних и хипотетичких примера медицинских случајева који су обрађивани у раду различитих етичких комитета, студенти </w:t>
            </w:r>
            <w:r w:rsidR="006C0001">
              <w:rPr>
                <w:bCs/>
                <w:sz w:val="22"/>
                <w:szCs w:val="22"/>
                <w:lang w:val="sr-Cyrl-CS"/>
              </w:rPr>
              <w:t>мастерс</w:t>
            </w:r>
            <w:r w:rsidR="000079DB" w:rsidRPr="000079DB">
              <w:rPr>
                <w:bCs/>
                <w:sz w:val="22"/>
                <w:szCs w:val="22"/>
                <w:lang w:val="sr-Cyrl-CS"/>
              </w:rPr>
              <w:t>ких студија се упознају са специфичним медицинским ситуацијама и радом етичких комитета.</w:t>
            </w:r>
          </w:p>
        </w:tc>
      </w:tr>
      <w:tr w:rsidR="00813B5B" w:rsidRPr="002C7862" w:rsidTr="009B37C7">
        <w:tc>
          <w:tcPr>
            <w:tcW w:w="9864" w:type="dxa"/>
            <w:gridSpan w:val="8"/>
          </w:tcPr>
          <w:p w:rsidR="00813B5B" w:rsidRDefault="00813B5B" w:rsidP="000079DB">
            <w:pPr>
              <w:jc w:val="both"/>
              <w:rPr>
                <w:bCs/>
                <w:sz w:val="22"/>
                <w:szCs w:val="22"/>
                <w:lang w:val="sr-Cyrl-RS"/>
              </w:rPr>
            </w:pPr>
            <w:r w:rsidRPr="002C7862">
              <w:rPr>
                <w:b/>
                <w:bCs/>
                <w:sz w:val="22"/>
                <w:szCs w:val="22"/>
                <w:lang w:val="sr-Cyrl-CS"/>
              </w:rPr>
              <w:t xml:space="preserve">Исход предмета </w:t>
            </w:r>
            <w:r w:rsidR="0014497B">
              <w:rPr>
                <w:b/>
                <w:bCs/>
                <w:sz w:val="22"/>
                <w:szCs w:val="22"/>
                <w:lang w:val="sr-Cyrl-CS"/>
              </w:rPr>
              <w:t xml:space="preserve"> </w:t>
            </w:r>
            <w:r w:rsidR="0014497B" w:rsidRPr="0014497B">
              <w:rPr>
                <w:bCs/>
                <w:sz w:val="22"/>
                <w:szCs w:val="22"/>
                <w:lang w:val="sr-Cyrl-CS"/>
              </w:rPr>
              <w:t>Ст</w:t>
            </w:r>
            <w:r w:rsidR="0014497B">
              <w:rPr>
                <w:bCs/>
                <w:sz w:val="22"/>
                <w:szCs w:val="22"/>
                <w:lang w:val="sr-Cyrl-RS"/>
              </w:rPr>
              <w:t>ицање</w:t>
            </w:r>
            <w:r w:rsidR="0014497B" w:rsidRPr="0014497B">
              <w:rPr>
                <w:bCs/>
                <w:sz w:val="22"/>
                <w:szCs w:val="22"/>
                <w:lang w:val="sl-SI"/>
              </w:rPr>
              <w:t xml:space="preserve"> </w:t>
            </w:r>
            <w:r w:rsidR="000079DB" w:rsidRPr="000079DB">
              <w:rPr>
                <w:bCs/>
                <w:sz w:val="22"/>
                <w:szCs w:val="22"/>
                <w:lang w:val="sl-SI"/>
              </w:rPr>
              <w:t>релевантних знања у вези са радом етичких комитета здравстевних установа различитих нивоа и оспособљавање за чланство у етичким комитетима.</w:t>
            </w:r>
          </w:p>
          <w:p w:rsidR="000079DB" w:rsidRPr="000079DB" w:rsidRDefault="000079DB" w:rsidP="000079DB">
            <w:pPr>
              <w:jc w:val="both"/>
              <w:rPr>
                <w:sz w:val="22"/>
                <w:szCs w:val="22"/>
                <w:lang w:val="sr-Cyrl-RS"/>
              </w:rPr>
            </w:pPr>
          </w:p>
        </w:tc>
      </w:tr>
      <w:tr w:rsidR="00813B5B" w:rsidRPr="000079DB" w:rsidTr="009B37C7">
        <w:tc>
          <w:tcPr>
            <w:tcW w:w="9864" w:type="dxa"/>
            <w:gridSpan w:val="8"/>
          </w:tcPr>
          <w:p w:rsidR="00813B5B" w:rsidRPr="0014497B" w:rsidRDefault="00813B5B" w:rsidP="009B37C7">
            <w:pPr>
              <w:rPr>
                <w:bCs/>
                <w:sz w:val="22"/>
                <w:szCs w:val="22"/>
                <w:lang w:val="ru-RU"/>
              </w:rPr>
            </w:pPr>
            <w:r w:rsidRPr="002C7862">
              <w:rPr>
                <w:b/>
                <w:bCs/>
                <w:sz w:val="22"/>
                <w:szCs w:val="22"/>
                <w:lang w:val="sr-Cyrl-CS"/>
              </w:rPr>
              <w:t>Садржај предмета</w:t>
            </w:r>
          </w:p>
          <w:p w:rsidR="0014497B" w:rsidRPr="0014497B" w:rsidRDefault="00813B5B" w:rsidP="0014497B">
            <w:pPr>
              <w:widowControl/>
              <w:autoSpaceDE/>
              <w:autoSpaceDN/>
              <w:adjustRightInd/>
              <w:spacing w:after="200" w:line="276" w:lineRule="auto"/>
              <w:jc w:val="both"/>
              <w:rPr>
                <w:bCs/>
                <w:iCs/>
                <w:sz w:val="22"/>
                <w:szCs w:val="22"/>
                <w:lang w:val="sl-SI"/>
              </w:rPr>
            </w:pPr>
            <w:r w:rsidRPr="0014497B">
              <w:rPr>
                <w:i/>
                <w:iCs/>
                <w:sz w:val="22"/>
                <w:szCs w:val="22"/>
                <w:lang w:val="sr-Cyrl-CS"/>
              </w:rPr>
              <w:t>Теоријска настава</w:t>
            </w:r>
            <w:r w:rsidR="0014497B" w:rsidRPr="0014497B">
              <w:rPr>
                <w:i/>
                <w:iCs/>
                <w:sz w:val="22"/>
                <w:szCs w:val="22"/>
                <w:lang w:val="sr-Cyrl-CS"/>
              </w:rPr>
              <w:t xml:space="preserve"> </w:t>
            </w:r>
            <w:r w:rsidR="0014497B">
              <w:rPr>
                <w:i/>
                <w:iCs/>
                <w:sz w:val="22"/>
                <w:szCs w:val="22"/>
                <w:lang w:val="sr-Cyrl-CS"/>
              </w:rPr>
              <w:t xml:space="preserve"> </w:t>
            </w:r>
            <w:r w:rsidR="0014497B" w:rsidRPr="0014497B">
              <w:rPr>
                <w:b/>
                <w:iCs/>
                <w:sz w:val="22"/>
                <w:szCs w:val="22"/>
                <w:lang w:val="sr-Cyrl-CS"/>
              </w:rPr>
              <w:t>1.</w:t>
            </w:r>
            <w:r w:rsidR="000079DB">
              <w:t xml:space="preserve"> </w:t>
            </w:r>
            <w:r w:rsidR="000079DB" w:rsidRPr="000079DB">
              <w:rPr>
                <w:iCs/>
                <w:sz w:val="22"/>
                <w:szCs w:val="22"/>
                <w:lang w:val="sr-Cyrl-CS"/>
              </w:rPr>
              <w:t>Вишеструки значај формирања првог етичког комитета у Сијетлу</w:t>
            </w:r>
            <w:r w:rsidR="0014497B" w:rsidRPr="0014497B">
              <w:rPr>
                <w:bCs/>
                <w:iCs/>
                <w:sz w:val="22"/>
                <w:szCs w:val="22"/>
                <w:lang w:val="sl-SI"/>
              </w:rPr>
              <w:t xml:space="preserve"> (Seattle) 1962. </w:t>
            </w:r>
            <w:r w:rsidR="000079DB" w:rsidRPr="000079DB">
              <w:rPr>
                <w:bCs/>
                <w:iCs/>
                <w:sz w:val="22"/>
                <w:szCs w:val="22"/>
                <w:lang w:val="sl-SI"/>
              </w:rPr>
              <w:t>године. Плуриперспективизам као методолошко одређење биоетике. 2. Рад етичких комитета у свету и код нас данас. Парадигматични случајеви. Однос етике и права. 3. Анализа реалних и хипотетичких примера различитих медицинских ситуација (студентске радионице и вежбаонице, дебата, дисусија о етичким дилемама,  доношење одлуке)  4. Етички комитет Медицинског факултета. Посета етичком комитету неке здравствене установе. Посета Етичком одбору Републике Србије. Етички савет за заштиту добробити огледних животиња Републике Србије 5. Биоетички кодекси и декларације</w:t>
            </w:r>
          </w:p>
          <w:p w:rsidR="00813B5B" w:rsidRPr="002C7862" w:rsidRDefault="00813B5B" w:rsidP="009B37C7">
            <w:pPr>
              <w:rPr>
                <w:bCs/>
                <w:i/>
                <w:sz w:val="22"/>
                <w:szCs w:val="22"/>
                <w:lang w:val="ru-RU"/>
              </w:rPr>
            </w:pPr>
            <w:r w:rsidRPr="002C7862">
              <w:rPr>
                <w:i/>
                <w:iCs/>
                <w:sz w:val="22"/>
                <w:szCs w:val="22"/>
                <w:lang w:val="sr-Cyrl-CS"/>
              </w:rPr>
              <w:t>Практична настава</w:t>
            </w:r>
            <w:r w:rsidRPr="002C7862">
              <w:rPr>
                <w:i/>
                <w:iCs/>
                <w:sz w:val="22"/>
                <w:szCs w:val="22"/>
                <w:lang w:val="ru-RU"/>
              </w:rPr>
              <w:t>:</w:t>
            </w:r>
            <w:r w:rsidRPr="002C7862">
              <w:rPr>
                <w:bCs/>
                <w:i/>
                <w:sz w:val="22"/>
                <w:szCs w:val="22"/>
                <w:lang w:val="ru-RU"/>
              </w:rPr>
              <w:t>Вежбе, Други облици наставе, Студијски истраживачки рад</w:t>
            </w:r>
          </w:p>
          <w:p w:rsidR="00813B5B" w:rsidRPr="0014497B" w:rsidRDefault="00813B5B" w:rsidP="009B37C7">
            <w:pPr>
              <w:rPr>
                <w:iCs/>
                <w:sz w:val="22"/>
                <w:szCs w:val="22"/>
                <w:lang w:val="sr-Cyrl-CS"/>
              </w:rPr>
            </w:pPr>
          </w:p>
          <w:p w:rsidR="00813B5B" w:rsidRPr="002C7862" w:rsidRDefault="000079DB" w:rsidP="009B37C7">
            <w:pPr>
              <w:rPr>
                <w:i/>
                <w:iCs/>
                <w:sz w:val="22"/>
                <w:szCs w:val="22"/>
                <w:lang w:val="sr-Cyrl-CS"/>
              </w:rPr>
            </w:pPr>
            <w:r w:rsidRPr="000079DB">
              <w:rPr>
                <w:bCs/>
                <w:iCs/>
                <w:sz w:val="22"/>
                <w:szCs w:val="22"/>
                <w:lang w:val="sr-Cyrl-RS"/>
              </w:rPr>
              <w:t xml:space="preserve">студентске радионице и вежбаонице, дебата, дисусија о етичким дилемама; </w:t>
            </w:r>
            <w:r w:rsidR="0014497B">
              <w:rPr>
                <w:bCs/>
                <w:iCs/>
                <w:sz w:val="22"/>
                <w:szCs w:val="22"/>
                <w:lang w:val="sr-Cyrl-RS"/>
              </w:rPr>
              <w:t>приказ и дискусија случаја у оквиру есеја</w:t>
            </w:r>
            <w:r w:rsidR="006C78EF">
              <w:rPr>
                <w:bCs/>
                <w:iCs/>
                <w:sz w:val="22"/>
                <w:szCs w:val="22"/>
                <w:lang w:val="sr-Cyrl-RS"/>
              </w:rPr>
              <w:t xml:space="preserve"> </w:t>
            </w:r>
          </w:p>
          <w:p w:rsidR="00813B5B" w:rsidRPr="002C7862" w:rsidRDefault="00813B5B" w:rsidP="009B37C7">
            <w:pPr>
              <w:rPr>
                <w:sz w:val="22"/>
                <w:szCs w:val="22"/>
                <w:lang w:val="ru-RU"/>
              </w:rPr>
            </w:pPr>
          </w:p>
        </w:tc>
      </w:tr>
      <w:tr w:rsidR="00813B5B" w:rsidRPr="002C7862" w:rsidTr="009B37C7">
        <w:tc>
          <w:tcPr>
            <w:tcW w:w="9864" w:type="dxa"/>
            <w:gridSpan w:val="8"/>
          </w:tcPr>
          <w:p w:rsidR="00813B5B" w:rsidRPr="002C7862" w:rsidRDefault="00813B5B" w:rsidP="006C78EF">
            <w:pPr>
              <w:rPr>
                <w:b/>
                <w:bCs/>
                <w:sz w:val="22"/>
                <w:szCs w:val="22"/>
                <w:lang w:val="sr-Cyrl-CS"/>
              </w:rPr>
            </w:pPr>
            <w:r w:rsidRPr="002C7862">
              <w:rPr>
                <w:b/>
                <w:bCs/>
                <w:sz w:val="22"/>
                <w:szCs w:val="22"/>
                <w:lang w:val="sr-Cyrl-CS"/>
              </w:rPr>
              <w:t xml:space="preserve">Литература </w:t>
            </w:r>
          </w:p>
          <w:p w:rsidR="00514240" w:rsidRPr="00514240" w:rsidRDefault="00514240" w:rsidP="006C78EF">
            <w:pPr>
              <w:rPr>
                <w:sz w:val="22"/>
                <w:szCs w:val="22"/>
                <w:lang w:val="sr-Latn-RS"/>
              </w:rPr>
            </w:pPr>
            <w:r>
              <w:rPr>
                <w:sz w:val="28"/>
                <w:szCs w:val="28"/>
                <w:lang w:val="sr-Latn-RS"/>
              </w:rPr>
              <w:t>1</w:t>
            </w:r>
            <w:r w:rsidRPr="00514240">
              <w:rPr>
                <w:sz w:val="22"/>
                <w:szCs w:val="22"/>
                <w:lang w:val="sr-Latn-RS"/>
              </w:rPr>
              <w:t>.</w:t>
            </w:r>
            <w:r w:rsidRPr="00514240">
              <w:rPr>
                <w:sz w:val="22"/>
                <w:szCs w:val="22"/>
                <w:lang w:val="sr-Cyrl-RS"/>
              </w:rPr>
              <w:t xml:space="preserve"> </w:t>
            </w:r>
            <w:r w:rsidRPr="00514240">
              <w:rPr>
                <w:i/>
                <w:sz w:val="22"/>
                <w:szCs w:val="22"/>
                <w:lang w:val="sr-Latn-RS"/>
              </w:rPr>
              <w:t>Case Book on Human Dignity and Human Rights</w:t>
            </w:r>
            <w:r w:rsidRPr="00514240">
              <w:rPr>
                <w:sz w:val="22"/>
                <w:szCs w:val="22"/>
                <w:lang w:val="sr-Latn-RS"/>
              </w:rPr>
              <w:t>, UNESCO, 2011.</w:t>
            </w:r>
          </w:p>
          <w:p w:rsidR="00514240" w:rsidRPr="00514240" w:rsidRDefault="00514240" w:rsidP="006C78EF">
            <w:pPr>
              <w:jc w:val="both"/>
              <w:rPr>
                <w:sz w:val="22"/>
                <w:szCs w:val="22"/>
              </w:rPr>
            </w:pPr>
            <w:r w:rsidRPr="00514240">
              <w:rPr>
                <w:sz w:val="22"/>
                <w:szCs w:val="22"/>
                <w:lang w:val="sr-Cyrl-RS"/>
              </w:rPr>
              <w:t xml:space="preserve">2. </w:t>
            </w:r>
            <w:r w:rsidRPr="00514240">
              <w:rPr>
                <w:sz w:val="22"/>
                <w:szCs w:val="22"/>
              </w:rPr>
              <w:t xml:space="preserve">Džonson, Albert R., Mark Zigler, Viljem Vinslejd, </w:t>
            </w:r>
            <w:r w:rsidRPr="00514240">
              <w:rPr>
                <w:i/>
                <w:iCs/>
                <w:sz w:val="22"/>
                <w:szCs w:val="22"/>
              </w:rPr>
              <w:t>Klinička etika</w:t>
            </w:r>
            <w:r w:rsidRPr="00514240">
              <w:rPr>
                <w:sz w:val="22"/>
                <w:szCs w:val="22"/>
              </w:rPr>
              <w:t>, Službeni glasnik, Beograd, 2008.</w:t>
            </w:r>
          </w:p>
          <w:p w:rsidR="00514240" w:rsidRPr="00514240" w:rsidRDefault="00514240" w:rsidP="006C78EF">
            <w:pPr>
              <w:jc w:val="both"/>
              <w:rPr>
                <w:sz w:val="22"/>
                <w:szCs w:val="22"/>
              </w:rPr>
            </w:pPr>
            <w:r w:rsidRPr="00514240">
              <w:rPr>
                <w:sz w:val="22"/>
                <w:szCs w:val="22"/>
                <w:lang w:val="sr-Cyrl-RS"/>
              </w:rPr>
              <w:t xml:space="preserve">3. </w:t>
            </w:r>
            <w:r w:rsidRPr="00514240">
              <w:rPr>
                <w:i/>
                <w:sz w:val="22"/>
                <w:szCs w:val="22"/>
              </w:rPr>
              <w:t>Encyclopedia of Bioethics</w:t>
            </w:r>
            <w:r w:rsidRPr="00514240">
              <w:rPr>
                <w:sz w:val="22"/>
                <w:szCs w:val="22"/>
              </w:rPr>
              <w:t>, Vol. 3 and 4, (2004), 3rd edition, (ed.) Stephen G. Post, Macmillan Reference USA.</w:t>
            </w:r>
          </w:p>
          <w:p w:rsidR="00514240" w:rsidRPr="00514240" w:rsidRDefault="00514240" w:rsidP="006C78EF">
            <w:pPr>
              <w:jc w:val="both"/>
              <w:rPr>
                <w:sz w:val="22"/>
                <w:szCs w:val="22"/>
              </w:rPr>
            </w:pPr>
            <w:r w:rsidRPr="00514240">
              <w:rPr>
                <w:sz w:val="22"/>
                <w:szCs w:val="22"/>
                <w:lang w:val="sr-Cyrl-RS"/>
              </w:rPr>
              <w:t xml:space="preserve">4. </w:t>
            </w:r>
            <w:r w:rsidRPr="00514240">
              <w:rPr>
                <w:i/>
                <w:sz w:val="22"/>
                <w:szCs w:val="22"/>
              </w:rPr>
              <w:t>International Ethical Guidelines for Biomedical Research Involving Human Subjects</w:t>
            </w:r>
            <w:r w:rsidRPr="00514240">
              <w:rPr>
                <w:sz w:val="22"/>
                <w:szCs w:val="22"/>
              </w:rPr>
              <w:t>, CIOMS, WHO, Geneva, 2002.</w:t>
            </w:r>
          </w:p>
          <w:p w:rsidR="00514240" w:rsidRPr="00514240" w:rsidRDefault="00514240" w:rsidP="006C78EF">
            <w:pPr>
              <w:jc w:val="both"/>
              <w:rPr>
                <w:sz w:val="22"/>
                <w:szCs w:val="22"/>
              </w:rPr>
            </w:pPr>
            <w:r w:rsidRPr="00514240">
              <w:rPr>
                <w:sz w:val="22"/>
                <w:szCs w:val="22"/>
                <w:lang w:val="sr-Cyrl-RS"/>
              </w:rPr>
              <w:t xml:space="preserve">5. </w:t>
            </w:r>
            <w:r w:rsidRPr="00514240">
              <w:rPr>
                <w:sz w:val="22"/>
                <w:szCs w:val="22"/>
              </w:rPr>
              <w:t xml:space="preserve">Parker, Michael, Dickenson, Donna, </w:t>
            </w:r>
            <w:r w:rsidRPr="00514240">
              <w:rPr>
                <w:i/>
                <w:iCs/>
                <w:sz w:val="22"/>
                <w:szCs w:val="22"/>
              </w:rPr>
              <w:t>Medical ethics workbook – Case studies, commentaries and activities</w:t>
            </w:r>
            <w:r w:rsidRPr="00514240">
              <w:rPr>
                <w:sz w:val="22"/>
                <w:szCs w:val="22"/>
              </w:rPr>
              <w:t>, Cambridge University Press, 2001.</w:t>
            </w:r>
          </w:p>
          <w:p w:rsidR="000079DB" w:rsidRPr="000079DB" w:rsidRDefault="000079DB" w:rsidP="000079DB">
            <w:pPr>
              <w:jc w:val="both"/>
              <w:rPr>
                <w:sz w:val="22"/>
                <w:szCs w:val="22"/>
                <w:lang w:val="sr-Cyrl-RS"/>
              </w:rPr>
            </w:pPr>
            <w:r w:rsidRPr="000079DB">
              <w:rPr>
                <w:sz w:val="22"/>
                <w:szCs w:val="22"/>
                <w:lang w:val="sr-Cyrl-RS"/>
              </w:rPr>
              <w:t>6. Пенс, Грегори Е., Класични случајеви из медицинске етике (Опис случајева који су уобличили медицинску етику, са њиховом филозофском, правном и историјском позадином), Службени гласник, Београд, 2007.</w:t>
            </w:r>
          </w:p>
          <w:p w:rsidR="000079DB" w:rsidRPr="000079DB" w:rsidRDefault="000079DB" w:rsidP="000079DB">
            <w:pPr>
              <w:jc w:val="both"/>
              <w:rPr>
                <w:sz w:val="22"/>
                <w:szCs w:val="22"/>
                <w:lang w:val="sr-Cyrl-RS"/>
              </w:rPr>
            </w:pPr>
            <w:r w:rsidRPr="000079DB">
              <w:rPr>
                <w:sz w:val="22"/>
                <w:szCs w:val="22"/>
                <w:lang w:val="sr-Cyrl-RS"/>
              </w:rPr>
              <w:t>7. Раденовић  Сандра (2012),  Биоетика  и  медицина: Однос лекар –пацијент у парадигми интегративне биоетике, Академска књига, Нови Сад.</w:t>
            </w:r>
          </w:p>
          <w:p w:rsidR="000079DB" w:rsidRDefault="000079DB" w:rsidP="000079DB">
            <w:pPr>
              <w:jc w:val="both"/>
              <w:rPr>
                <w:sz w:val="22"/>
                <w:szCs w:val="22"/>
                <w:lang w:val="sr-Cyrl-RS"/>
              </w:rPr>
            </w:pPr>
            <w:r w:rsidRPr="000079DB">
              <w:rPr>
                <w:sz w:val="22"/>
                <w:szCs w:val="22"/>
                <w:lang w:val="sr-Cyrl-RS"/>
              </w:rPr>
              <w:t>8. Смернице добре клиничке праксе у клиничком испитивању, Службени гласник РС, бр. 28/2008. од 18.03.2008.</w:t>
            </w:r>
          </w:p>
          <w:p w:rsidR="00514240" w:rsidRPr="00514240" w:rsidRDefault="00514240" w:rsidP="000079DB">
            <w:pPr>
              <w:jc w:val="both"/>
              <w:rPr>
                <w:sz w:val="22"/>
                <w:szCs w:val="22"/>
                <w:lang w:val="sr-Latn-RS"/>
              </w:rPr>
            </w:pPr>
            <w:r w:rsidRPr="00514240">
              <w:rPr>
                <w:sz w:val="22"/>
                <w:szCs w:val="22"/>
                <w:lang w:val="sr-Cyrl-RS"/>
              </w:rPr>
              <w:t xml:space="preserve">9. </w:t>
            </w:r>
            <w:r w:rsidRPr="00514240">
              <w:rPr>
                <w:i/>
                <w:sz w:val="22"/>
                <w:szCs w:val="22"/>
                <w:lang w:val="sr-Latn-RS"/>
              </w:rPr>
              <w:t xml:space="preserve">Standards and Operational Guidance for Ethics Review of Health-Related Research with Human </w:t>
            </w:r>
            <w:r w:rsidRPr="00514240">
              <w:rPr>
                <w:i/>
                <w:sz w:val="22"/>
                <w:szCs w:val="22"/>
                <w:lang w:val="sr-Latn-RS"/>
              </w:rPr>
              <w:lastRenderedPageBreak/>
              <w:t>Participants</w:t>
            </w:r>
            <w:r w:rsidRPr="00514240">
              <w:rPr>
                <w:sz w:val="22"/>
                <w:szCs w:val="22"/>
                <w:lang w:val="sr-Latn-RS"/>
              </w:rPr>
              <w:t>, WHO, 2011.</w:t>
            </w:r>
          </w:p>
          <w:p w:rsidR="00514240" w:rsidRPr="00514240" w:rsidRDefault="00514240" w:rsidP="006C78EF">
            <w:pPr>
              <w:jc w:val="both"/>
              <w:rPr>
                <w:sz w:val="22"/>
                <w:szCs w:val="22"/>
                <w:lang w:val="sr-Latn-RS"/>
              </w:rPr>
            </w:pPr>
            <w:r w:rsidRPr="00514240">
              <w:rPr>
                <w:sz w:val="22"/>
                <w:szCs w:val="22"/>
                <w:lang w:val="sr-Latn-RS"/>
              </w:rPr>
              <w:t xml:space="preserve"> </w:t>
            </w:r>
            <w:r w:rsidRPr="00514240">
              <w:rPr>
                <w:sz w:val="22"/>
                <w:szCs w:val="22"/>
                <w:lang w:val="sr-Cyrl-RS"/>
              </w:rPr>
              <w:t xml:space="preserve">10. </w:t>
            </w:r>
            <w:r w:rsidRPr="00514240">
              <w:rPr>
                <w:rFonts w:eastAsia="TimesNewRomanPSMT"/>
                <w:sz w:val="22"/>
                <w:szCs w:val="22"/>
              </w:rPr>
              <w:t>Todorović Z, Prostran M, Turza K (eds) (2012), Bioethics and Pharmacology: Ethics in Preclinical and Clinical Drug Development. Kerala, India: Transworld Research Network.</w:t>
            </w:r>
          </w:p>
          <w:p w:rsidR="000079DB" w:rsidRPr="000079DB" w:rsidRDefault="000079DB" w:rsidP="000079DB">
            <w:pPr>
              <w:jc w:val="both"/>
              <w:rPr>
                <w:sz w:val="22"/>
                <w:szCs w:val="22"/>
              </w:rPr>
            </w:pPr>
            <w:r w:rsidRPr="000079DB">
              <w:rPr>
                <w:sz w:val="22"/>
                <w:szCs w:val="22"/>
              </w:rPr>
              <w:t xml:space="preserve">11. Турза, Карел (2009), Медицина и друштво – социолошки аспекти, </w:t>
            </w:r>
            <w:r>
              <w:rPr>
                <w:sz w:val="22"/>
                <w:szCs w:val="22"/>
              </w:rPr>
              <w:t>Libri medicorum</w:t>
            </w:r>
            <w:r w:rsidRPr="000079DB">
              <w:rPr>
                <w:sz w:val="22"/>
                <w:szCs w:val="22"/>
              </w:rPr>
              <w:t>, Медицински факултет Универзитета у Београду, Београд, 2009.</w:t>
            </w:r>
          </w:p>
          <w:p w:rsidR="00813B5B" w:rsidRPr="002C7862" w:rsidRDefault="000079DB" w:rsidP="000079DB">
            <w:pPr>
              <w:jc w:val="both"/>
              <w:rPr>
                <w:sz w:val="22"/>
                <w:szCs w:val="22"/>
              </w:rPr>
            </w:pPr>
            <w:r w:rsidRPr="000079DB">
              <w:rPr>
                <w:sz w:val="22"/>
                <w:szCs w:val="22"/>
              </w:rPr>
              <w:t xml:space="preserve">12. Турза, Карел (2009), Медицина и друштво – Увод у медицинску етику, </w:t>
            </w:r>
            <w:r>
              <w:rPr>
                <w:sz w:val="22"/>
                <w:szCs w:val="22"/>
              </w:rPr>
              <w:t>Libri medicorum</w:t>
            </w:r>
            <w:r w:rsidRPr="000079DB">
              <w:rPr>
                <w:sz w:val="22"/>
                <w:szCs w:val="22"/>
              </w:rPr>
              <w:t>, Медицински факултет Универзитета у Београду, 2009.</w:t>
            </w:r>
          </w:p>
        </w:tc>
      </w:tr>
      <w:tr w:rsidR="00813B5B" w:rsidRPr="002C7862" w:rsidTr="009B37C7">
        <w:tc>
          <w:tcPr>
            <w:tcW w:w="8241" w:type="dxa"/>
            <w:gridSpan w:val="6"/>
          </w:tcPr>
          <w:p w:rsidR="00813B5B" w:rsidRPr="002C7862" w:rsidRDefault="00813B5B" w:rsidP="009B37C7">
            <w:pPr>
              <w:rPr>
                <w:b/>
                <w:bCs/>
                <w:lang w:val="en-US"/>
              </w:rPr>
            </w:pPr>
            <w:r w:rsidRPr="002C7862">
              <w:rPr>
                <w:b/>
                <w:bCs/>
                <w:lang w:val="sr-Cyrl-CS"/>
              </w:rPr>
              <w:lastRenderedPageBreak/>
              <w:t xml:space="preserve">Број часова </w:t>
            </w:r>
            <w:r w:rsidRPr="002C7862">
              <w:rPr>
                <w:b/>
                <w:lang w:val="sr-Cyrl-CS"/>
              </w:rPr>
              <w:t xml:space="preserve"> активне наставе</w:t>
            </w:r>
          </w:p>
        </w:tc>
        <w:tc>
          <w:tcPr>
            <w:tcW w:w="1623" w:type="dxa"/>
            <w:gridSpan w:val="2"/>
            <w:vMerge w:val="restart"/>
          </w:tcPr>
          <w:p w:rsidR="00813B5B" w:rsidRPr="002C7862" w:rsidRDefault="00813B5B" w:rsidP="009B37C7">
            <w:pPr>
              <w:rPr>
                <w:b/>
                <w:bCs/>
                <w:lang w:val="ru-RU"/>
              </w:rPr>
            </w:pPr>
            <w:proofErr w:type="spellStart"/>
            <w:r w:rsidRPr="002C7862">
              <w:rPr>
                <w:lang w:val="en-US"/>
              </w:rPr>
              <w:t>Остали</w:t>
            </w:r>
            <w:proofErr w:type="spellEnd"/>
            <w:r w:rsidRPr="002C7862">
              <w:rPr>
                <w:lang w:val="en-US"/>
              </w:rPr>
              <w:t xml:space="preserve"> </w:t>
            </w:r>
            <w:proofErr w:type="spellStart"/>
            <w:r w:rsidRPr="002C7862">
              <w:rPr>
                <w:lang w:val="en-US"/>
              </w:rPr>
              <w:t>часови</w:t>
            </w:r>
            <w:proofErr w:type="spellEnd"/>
          </w:p>
        </w:tc>
      </w:tr>
      <w:tr w:rsidR="00813B5B" w:rsidRPr="002C7862" w:rsidTr="009B37C7">
        <w:tc>
          <w:tcPr>
            <w:tcW w:w="1444" w:type="dxa"/>
          </w:tcPr>
          <w:p w:rsidR="00813B5B" w:rsidRPr="002C7862" w:rsidRDefault="00813B5B" w:rsidP="009B37C7">
            <w:pPr>
              <w:rPr>
                <w:bCs/>
                <w:lang w:val="en-US"/>
              </w:rPr>
            </w:pPr>
            <w:proofErr w:type="spellStart"/>
            <w:r w:rsidRPr="002C7862">
              <w:rPr>
                <w:bCs/>
                <w:lang w:val="en-US"/>
              </w:rPr>
              <w:t>Предавања</w:t>
            </w:r>
            <w:proofErr w:type="spellEnd"/>
            <w:r w:rsidRPr="002C7862">
              <w:rPr>
                <w:bCs/>
                <w:lang w:val="en-US"/>
              </w:rPr>
              <w:t>:</w:t>
            </w:r>
          </w:p>
          <w:p w:rsidR="00813B5B" w:rsidRPr="00BF789B" w:rsidRDefault="00BF789B" w:rsidP="009B37C7">
            <w:pPr>
              <w:rPr>
                <w:bCs/>
                <w:lang w:val="sr-Cyrl-RS"/>
              </w:rPr>
            </w:pPr>
            <w:r>
              <w:rPr>
                <w:bCs/>
                <w:lang w:val="sr-Cyrl-RS"/>
              </w:rPr>
              <w:t>30</w:t>
            </w:r>
          </w:p>
        </w:tc>
        <w:tc>
          <w:tcPr>
            <w:tcW w:w="977" w:type="dxa"/>
          </w:tcPr>
          <w:p w:rsidR="00813B5B" w:rsidRDefault="00813B5B" w:rsidP="009B37C7">
            <w:pPr>
              <w:rPr>
                <w:bCs/>
                <w:lang w:val="sr-Cyrl-RS"/>
              </w:rPr>
            </w:pPr>
            <w:proofErr w:type="spellStart"/>
            <w:r w:rsidRPr="002C7862">
              <w:rPr>
                <w:bCs/>
                <w:lang w:val="en-US"/>
              </w:rPr>
              <w:t>Вежбе</w:t>
            </w:r>
            <w:proofErr w:type="spellEnd"/>
            <w:r w:rsidRPr="002C7862">
              <w:rPr>
                <w:bCs/>
                <w:lang w:val="en-US"/>
              </w:rPr>
              <w:t>:</w:t>
            </w:r>
            <w:r w:rsidR="0014497B">
              <w:rPr>
                <w:bCs/>
                <w:lang w:val="sr-Cyrl-RS"/>
              </w:rPr>
              <w:t xml:space="preserve"> </w:t>
            </w:r>
          </w:p>
          <w:p w:rsidR="0014497B" w:rsidRPr="00BF789B" w:rsidRDefault="00BF789B" w:rsidP="009B37C7">
            <w:pPr>
              <w:rPr>
                <w:bCs/>
                <w:lang w:val="sr-Cyrl-RS"/>
              </w:rPr>
            </w:pPr>
            <w:r>
              <w:rPr>
                <w:bCs/>
                <w:lang w:val="sr-Cyrl-RS"/>
              </w:rPr>
              <w:t>10</w:t>
            </w:r>
            <w:bookmarkStart w:id="0" w:name="_GoBack"/>
            <w:bookmarkEnd w:id="0"/>
          </w:p>
        </w:tc>
        <w:tc>
          <w:tcPr>
            <w:tcW w:w="2772" w:type="dxa"/>
            <w:gridSpan w:val="2"/>
          </w:tcPr>
          <w:p w:rsidR="00813B5B" w:rsidRPr="002C7862" w:rsidRDefault="00813B5B" w:rsidP="009B37C7">
            <w:pPr>
              <w:rPr>
                <w:bCs/>
                <w:lang w:val="en-US"/>
              </w:rPr>
            </w:pPr>
            <w:proofErr w:type="spellStart"/>
            <w:r w:rsidRPr="002C7862">
              <w:rPr>
                <w:bCs/>
                <w:lang w:val="en-US"/>
              </w:rPr>
              <w:t>Други</w:t>
            </w:r>
            <w:proofErr w:type="spellEnd"/>
            <w:r w:rsidRPr="002C7862">
              <w:rPr>
                <w:bCs/>
                <w:lang w:val="en-US"/>
              </w:rPr>
              <w:t xml:space="preserve"> </w:t>
            </w:r>
            <w:proofErr w:type="spellStart"/>
            <w:r w:rsidRPr="002C7862">
              <w:rPr>
                <w:bCs/>
                <w:lang w:val="en-US"/>
              </w:rPr>
              <w:t>облици</w:t>
            </w:r>
            <w:proofErr w:type="spellEnd"/>
            <w:r w:rsidRPr="002C7862">
              <w:rPr>
                <w:bCs/>
                <w:lang w:val="en-US"/>
              </w:rPr>
              <w:t xml:space="preserve"> </w:t>
            </w:r>
            <w:proofErr w:type="spellStart"/>
            <w:r w:rsidRPr="002C7862">
              <w:rPr>
                <w:bCs/>
                <w:lang w:val="en-US"/>
              </w:rPr>
              <w:t>наставе</w:t>
            </w:r>
            <w:proofErr w:type="spellEnd"/>
            <w:r w:rsidRPr="002C7862">
              <w:rPr>
                <w:bCs/>
                <w:lang w:val="en-US"/>
              </w:rPr>
              <w:t>:</w:t>
            </w:r>
          </w:p>
        </w:tc>
        <w:tc>
          <w:tcPr>
            <w:tcW w:w="3048" w:type="dxa"/>
            <w:gridSpan w:val="2"/>
          </w:tcPr>
          <w:p w:rsidR="00813B5B" w:rsidRPr="002C7862" w:rsidRDefault="00813B5B" w:rsidP="009B37C7">
            <w:pPr>
              <w:rPr>
                <w:bCs/>
                <w:lang w:val="en-US"/>
              </w:rPr>
            </w:pPr>
            <w:proofErr w:type="spellStart"/>
            <w:r w:rsidRPr="002C7862">
              <w:rPr>
                <w:bCs/>
                <w:lang w:val="en-US"/>
              </w:rPr>
              <w:t>Студијски</w:t>
            </w:r>
            <w:proofErr w:type="spellEnd"/>
            <w:r w:rsidRPr="002C7862">
              <w:rPr>
                <w:bCs/>
                <w:lang w:val="en-US"/>
              </w:rPr>
              <w:t xml:space="preserve"> </w:t>
            </w:r>
            <w:proofErr w:type="spellStart"/>
            <w:r w:rsidRPr="002C7862">
              <w:rPr>
                <w:bCs/>
                <w:lang w:val="en-US"/>
              </w:rPr>
              <w:t>истраживачки</w:t>
            </w:r>
            <w:proofErr w:type="spellEnd"/>
            <w:r w:rsidRPr="002C7862">
              <w:rPr>
                <w:bCs/>
                <w:lang w:val="en-US"/>
              </w:rPr>
              <w:t xml:space="preserve"> </w:t>
            </w:r>
            <w:proofErr w:type="spellStart"/>
            <w:r w:rsidRPr="002C7862">
              <w:rPr>
                <w:bCs/>
                <w:lang w:val="en-US"/>
              </w:rPr>
              <w:t>рад</w:t>
            </w:r>
            <w:proofErr w:type="spellEnd"/>
            <w:r w:rsidRPr="002C7862">
              <w:rPr>
                <w:bCs/>
                <w:lang w:val="en-US"/>
              </w:rPr>
              <w:t>:</w:t>
            </w:r>
          </w:p>
          <w:p w:rsidR="00813B5B" w:rsidRPr="00BF789B" w:rsidRDefault="00BF789B" w:rsidP="009B37C7">
            <w:pPr>
              <w:rPr>
                <w:bCs/>
                <w:lang w:val="sr-Cyrl-RS"/>
              </w:rPr>
            </w:pPr>
            <w:r>
              <w:rPr>
                <w:bCs/>
                <w:lang w:val="sr-Cyrl-RS"/>
              </w:rPr>
              <w:t>20</w:t>
            </w:r>
          </w:p>
        </w:tc>
        <w:tc>
          <w:tcPr>
            <w:tcW w:w="1623" w:type="dxa"/>
            <w:gridSpan w:val="2"/>
            <w:vMerge/>
          </w:tcPr>
          <w:p w:rsidR="00813B5B" w:rsidRPr="002C7862" w:rsidRDefault="00813B5B" w:rsidP="009B37C7">
            <w:pPr>
              <w:rPr>
                <w:b/>
                <w:bCs/>
                <w:lang w:val="en-US"/>
              </w:rPr>
            </w:pPr>
          </w:p>
        </w:tc>
      </w:tr>
      <w:tr w:rsidR="00813B5B" w:rsidRPr="002C7862" w:rsidTr="009B37C7">
        <w:tc>
          <w:tcPr>
            <w:tcW w:w="9864" w:type="dxa"/>
            <w:gridSpan w:val="8"/>
          </w:tcPr>
          <w:p w:rsidR="00813B5B" w:rsidRPr="002C7862" w:rsidRDefault="00813B5B" w:rsidP="009B37C7">
            <w:pPr>
              <w:rPr>
                <w:b/>
                <w:bCs/>
                <w:sz w:val="22"/>
                <w:szCs w:val="22"/>
                <w:lang w:val="sr-Cyrl-CS"/>
              </w:rPr>
            </w:pPr>
            <w:r w:rsidRPr="002C7862">
              <w:rPr>
                <w:b/>
                <w:bCs/>
                <w:sz w:val="22"/>
                <w:szCs w:val="22"/>
                <w:lang w:val="sr-Cyrl-CS"/>
              </w:rPr>
              <w:t>Методе извођења наставе</w:t>
            </w:r>
          </w:p>
          <w:p w:rsidR="00813B5B" w:rsidRPr="002C7862" w:rsidRDefault="006B0A7D" w:rsidP="0014497B">
            <w:pPr>
              <w:spacing w:line="420" w:lineRule="exact"/>
              <w:jc w:val="both"/>
              <w:rPr>
                <w:sz w:val="22"/>
                <w:szCs w:val="22"/>
                <w:lang w:val="sr-Cyrl-CS"/>
              </w:rPr>
            </w:pPr>
            <w:r w:rsidRPr="006B0A7D">
              <w:rPr>
                <w:sz w:val="22"/>
                <w:szCs w:val="22"/>
                <w:lang w:val="sr-Cyrl-CS"/>
              </w:rPr>
              <w:t>Настава се одвија кроз предавања, вежбе – интерактиван рад са студентима, студентске презентације и дискусије, рад на терену, гости-предавачи (за неке од наведених области биће ангажовани гостујући наставници/истраживачи).</w:t>
            </w:r>
          </w:p>
        </w:tc>
      </w:tr>
      <w:tr w:rsidR="00813B5B" w:rsidRPr="002C7862" w:rsidTr="009B37C7">
        <w:tc>
          <w:tcPr>
            <w:tcW w:w="9864" w:type="dxa"/>
            <w:gridSpan w:val="8"/>
          </w:tcPr>
          <w:p w:rsidR="00813B5B" w:rsidRPr="002C7862" w:rsidRDefault="00813B5B" w:rsidP="009B37C7">
            <w:pPr>
              <w:jc w:val="center"/>
              <w:rPr>
                <w:b/>
                <w:bCs/>
                <w:sz w:val="22"/>
                <w:szCs w:val="22"/>
                <w:lang w:val="ru-RU"/>
              </w:rPr>
            </w:pPr>
            <w:r w:rsidRPr="002C7862">
              <w:rPr>
                <w:b/>
                <w:bCs/>
                <w:sz w:val="22"/>
                <w:szCs w:val="22"/>
                <w:lang w:val="sr-Cyrl-CS"/>
              </w:rPr>
              <w:t>Оцена  знања (максимални број поена 100)</w:t>
            </w:r>
          </w:p>
        </w:tc>
      </w:tr>
      <w:tr w:rsidR="00813B5B" w:rsidRPr="002C7862" w:rsidTr="009B37C7">
        <w:tc>
          <w:tcPr>
            <w:tcW w:w="3299" w:type="dxa"/>
            <w:gridSpan w:val="3"/>
          </w:tcPr>
          <w:p w:rsidR="00813B5B" w:rsidRPr="002C7862" w:rsidRDefault="00813B5B" w:rsidP="009B37C7">
            <w:pPr>
              <w:rPr>
                <w:lang w:val="sr-Cyrl-CS"/>
              </w:rPr>
            </w:pPr>
            <w:r w:rsidRPr="002C7862">
              <w:rPr>
                <w:b/>
                <w:iCs/>
                <w:lang w:val="sr-Cyrl-CS"/>
              </w:rPr>
              <w:t>Предиспитне обавезе</w:t>
            </w:r>
          </w:p>
        </w:tc>
        <w:tc>
          <w:tcPr>
            <w:tcW w:w="1976" w:type="dxa"/>
            <w:gridSpan w:val="2"/>
          </w:tcPr>
          <w:p w:rsidR="00813B5B" w:rsidRPr="002C7862" w:rsidRDefault="00813B5B" w:rsidP="009B37C7">
            <w:pPr>
              <w:rPr>
                <w:b/>
                <w:bCs/>
                <w:lang w:val="en-US"/>
              </w:rPr>
            </w:pPr>
            <w:proofErr w:type="spellStart"/>
            <w:r w:rsidRPr="002C7862">
              <w:rPr>
                <w:b/>
                <w:bCs/>
                <w:lang w:val="en-US"/>
              </w:rPr>
              <w:t>поена</w:t>
            </w:r>
            <w:proofErr w:type="spellEnd"/>
          </w:p>
        </w:tc>
        <w:tc>
          <w:tcPr>
            <w:tcW w:w="3344" w:type="dxa"/>
            <w:gridSpan w:val="2"/>
            <w:shd w:val="clear" w:color="auto" w:fill="auto"/>
          </w:tcPr>
          <w:p w:rsidR="00813B5B" w:rsidRPr="002C7862" w:rsidRDefault="00813B5B" w:rsidP="009B37C7">
            <w:pPr>
              <w:rPr>
                <w:lang w:val="en-US"/>
              </w:rPr>
            </w:pPr>
            <w:proofErr w:type="spellStart"/>
            <w:r w:rsidRPr="002C7862">
              <w:rPr>
                <w:lang w:val="en-US"/>
              </w:rPr>
              <w:t>Завршни</w:t>
            </w:r>
            <w:proofErr w:type="spellEnd"/>
            <w:r w:rsidRPr="002C7862">
              <w:rPr>
                <w:lang w:val="en-US"/>
              </w:rPr>
              <w:t xml:space="preserve"> </w:t>
            </w:r>
            <w:proofErr w:type="spellStart"/>
            <w:r w:rsidRPr="002C7862">
              <w:rPr>
                <w:lang w:val="en-US"/>
              </w:rPr>
              <w:t>испит</w:t>
            </w:r>
            <w:proofErr w:type="spellEnd"/>
            <w:r w:rsidRPr="002C7862">
              <w:rPr>
                <w:lang w:val="en-US"/>
              </w:rPr>
              <w:t xml:space="preserve"> </w:t>
            </w:r>
          </w:p>
        </w:tc>
        <w:tc>
          <w:tcPr>
            <w:tcW w:w="1245" w:type="dxa"/>
            <w:shd w:val="clear" w:color="auto" w:fill="auto"/>
          </w:tcPr>
          <w:p w:rsidR="00813B5B" w:rsidRPr="002C7862" w:rsidRDefault="00813B5B" w:rsidP="009B37C7">
            <w:pPr>
              <w:rPr>
                <w:i/>
                <w:iCs/>
                <w:lang w:val="en-US"/>
              </w:rPr>
            </w:pPr>
            <w:proofErr w:type="spellStart"/>
            <w:r w:rsidRPr="002C7862">
              <w:rPr>
                <w:i/>
                <w:iCs/>
                <w:lang w:val="en-US"/>
              </w:rPr>
              <w:t>поена</w:t>
            </w:r>
            <w:proofErr w:type="spellEnd"/>
          </w:p>
        </w:tc>
      </w:tr>
      <w:tr w:rsidR="00813B5B" w:rsidRPr="002C7862" w:rsidTr="009B37C7">
        <w:tc>
          <w:tcPr>
            <w:tcW w:w="3299" w:type="dxa"/>
            <w:gridSpan w:val="3"/>
          </w:tcPr>
          <w:p w:rsidR="00813B5B" w:rsidRPr="002C7862" w:rsidRDefault="00813B5B" w:rsidP="009B37C7">
            <w:pPr>
              <w:rPr>
                <w:i/>
                <w:iCs/>
                <w:lang w:val="sr-Cyrl-CS"/>
              </w:rPr>
            </w:pPr>
            <w:r w:rsidRPr="002C7862">
              <w:rPr>
                <w:lang w:val="sr-Cyrl-CS"/>
              </w:rPr>
              <w:t>активност у току предавања</w:t>
            </w:r>
          </w:p>
        </w:tc>
        <w:tc>
          <w:tcPr>
            <w:tcW w:w="1976" w:type="dxa"/>
            <w:gridSpan w:val="2"/>
          </w:tcPr>
          <w:p w:rsidR="00813B5B" w:rsidRPr="002C7862" w:rsidRDefault="0014497B" w:rsidP="009B37C7">
            <w:pPr>
              <w:rPr>
                <w:b/>
                <w:bCs/>
                <w:lang w:val="sr-Cyrl-CS"/>
              </w:rPr>
            </w:pPr>
            <w:r>
              <w:rPr>
                <w:b/>
                <w:bCs/>
                <w:lang w:val="sr-Cyrl-CS"/>
              </w:rPr>
              <w:t>50</w:t>
            </w:r>
          </w:p>
        </w:tc>
        <w:tc>
          <w:tcPr>
            <w:tcW w:w="3344" w:type="dxa"/>
            <w:gridSpan w:val="2"/>
            <w:shd w:val="clear" w:color="auto" w:fill="auto"/>
          </w:tcPr>
          <w:p w:rsidR="00813B5B" w:rsidRPr="002C7862" w:rsidRDefault="00813B5B" w:rsidP="009B37C7">
            <w:pPr>
              <w:rPr>
                <w:i/>
                <w:iCs/>
                <w:lang w:val="sr-Cyrl-CS"/>
              </w:rPr>
            </w:pPr>
            <w:r w:rsidRPr="002C7862">
              <w:rPr>
                <w:lang w:val="sr-Cyrl-CS"/>
              </w:rPr>
              <w:t>писмени испит</w:t>
            </w:r>
            <w:r w:rsidR="0014497B">
              <w:rPr>
                <w:lang w:val="sr-Cyrl-CS"/>
              </w:rPr>
              <w:t xml:space="preserve">  50</w:t>
            </w:r>
          </w:p>
        </w:tc>
        <w:tc>
          <w:tcPr>
            <w:tcW w:w="1245" w:type="dxa"/>
            <w:shd w:val="clear" w:color="auto" w:fill="auto"/>
          </w:tcPr>
          <w:p w:rsidR="00813B5B" w:rsidRPr="002C7862" w:rsidRDefault="0014497B" w:rsidP="009B37C7">
            <w:pPr>
              <w:rPr>
                <w:i/>
                <w:iCs/>
                <w:lang w:val="sr-Cyrl-CS"/>
              </w:rPr>
            </w:pPr>
            <w:r>
              <w:rPr>
                <w:i/>
                <w:iCs/>
                <w:lang w:val="sr-Cyrl-CS"/>
              </w:rPr>
              <w:t>100</w:t>
            </w:r>
          </w:p>
        </w:tc>
      </w:tr>
      <w:tr w:rsidR="00813B5B" w:rsidRPr="002C7862" w:rsidTr="009B37C7">
        <w:tc>
          <w:tcPr>
            <w:tcW w:w="3299" w:type="dxa"/>
            <w:gridSpan w:val="3"/>
          </w:tcPr>
          <w:p w:rsidR="00813B5B" w:rsidRPr="002C7862" w:rsidRDefault="00813B5B" w:rsidP="009B37C7">
            <w:pPr>
              <w:rPr>
                <w:i/>
                <w:iCs/>
                <w:lang w:val="sr-Cyrl-CS"/>
              </w:rPr>
            </w:pPr>
            <w:r w:rsidRPr="002C7862">
              <w:rPr>
                <w:lang w:val="sr-Cyrl-CS"/>
              </w:rPr>
              <w:t>практична настава</w:t>
            </w:r>
          </w:p>
        </w:tc>
        <w:tc>
          <w:tcPr>
            <w:tcW w:w="1976" w:type="dxa"/>
            <w:gridSpan w:val="2"/>
          </w:tcPr>
          <w:p w:rsidR="00813B5B" w:rsidRPr="002C7862" w:rsidRDefault="00813B5B" w:rsidP="009B37C7">
            <w:pPr>
              <w:rPr>
                <w:b/>
                <w:bCs/>
                <w:lang w:val="sr-Cyrl-CS"/>
              </w:rPr>
            </w:pPr>
          </w:p>
        </w:tc>
        <w:tc>
          <w:tcPr>
            <w:tcW w:w="3344" w:type="dxa"/>
            <w:gridSpan w:val="2"/>
            <w:shd w:val="clear" w:color="auto" w:fill="auto"/>
          </w:tcPr>
          <w:p w:rsidR="00813B5B" w:rsidRPr="002C7862" w:rsidRDefault="00813B5B" w:rsidP="009B37C7">
            <w:pPr>
              <w:rPr>
                <w:i/>
                <w:iCs/>
                <w:lang w:val="sr-Cyrl-CS"/>
              </w:rPr>
            </w:pPr>
            <w:r w:rsidRPr="002C7862">
              <w:rPr>
                <w:lang w:val="sr-Cyrl-CS"/>
              </w:rPr>
              <w:t>усмени испт</w:t>
            </w:r>
          </w:p>
        </w:tc>
        <w:tc>
          <w:tcPr>
            <w:tcW w:w="1245" w:type="dxa"/>
            <w:shd w:val="clear" w:color="auto" w:fill="auto"/>
          </w:tcPr>
          <w:p w:rsidR="00813B5B" w:rsidRPr="002C7862" w:rsidRDefault="00813B5B" w:rsidP="009B37C7">
            <w:pPr>
              <w:rPr>
                <w:i/>
                <w:iCs/>
                <w:lang w:val="sr-Cyrl-CS"/>
              </w:rPr>
            </w:pPr>
          </w:p>
        </w:tc>
      </w:tr>
      <w:tr w:rsidR="00813B5B" w:rsidRPr="002C7862" w:rsidTr="009B37C7">
        <w:tc>
          <w:tcPr>
            <w:tcW w:w="3299" w:type="dxa"/>
            <w:gridSpan w:val="3"/>
          </w:tcPr>
          <w:p w:rsidR="00813B5B" w:rsidRPr="002C7862" w:rsidRDefault="00813B5B" w:rsidP="009B37C7">
            <w:pPr>
              <w:rPr>
                <w:i/>
                <w:iCs/>
                <w:lang w:val="sr-Cyrl-CS"/>
              </w:rPr>
            </w:pPr>
            <w:r w:rsidRPr="002C7862">
              <w:rPr>
                <w:lang w:val="sr-Cyrl-CS"/>
              </w:rPr>
              <w:t>колоквијум-и</w:t>
            </w:r>
          </w:p>
        </w:tc>
        <w:tc>
          <w:tcPr>
            <w:tcW w:w="1976" w:type="dxa"/>
            <w:gridSpan w:val="2"/>
          </w:tcPr>
          <w:p w:rsidR="00813B5B" w:rsidRPr="002C7862" w:rsidRDefault="00813B5B" w:rsidP="009B37C7">
            <w:pPr>
              <w:rPr>
                <w:b/>
                <w:bCs/>
                <w:lang w:val="sr-Cyrl-CS"/>
              </w:rPr>
            </w:pPr>
          </w:p>
        </w:tc>
        <w:tc>
          <w:tcPr>
            <w:tcW w:w="3344" w:type="dxa"/>
            <w:gridSpan w:val="2"/>
            <w:shd w:val="clear" w:color="auto" w:fill="auto"/>
          </w:tcPr>
          <w:p w:rsidR="00813B5B" w:rsidRPr="002C7862" w:rsidRDefault="00813B5B" w:rsidP="009B37C7">
            <w:pPr>
              <w:rPr>
                <w:i/>
                <w:iCs/>
                <w:lang w:val="sr-Cyrl-CS"/>
              </w:rPr>
            </w:pPr>
            <w:r w:rsidRPr="002C7862">
              <w:rPr>
                <w:i/>
                <w:iCs/>
                <w:lang w:val="sr-Cyrl-CS"/>
              </w:rPr>
              <w:t>..........</w:t>
            </w:r>
          </w:p>
        </w:tc>
        <w:tc>
          <w:tcPr>
            <w:tcW w:w="1245" w:type="dxa"/>
            <w:shd w:val="clear" w:color="auto" w:fill="auto"/>
          </w:tcPr>
          <w:p w:rsidR="00813B5B" w:rsidRPr="002C7862" w:rsidRDefault="00813B5B" w:rsidP="009B37C7">
            <w:pPr>
              <w:rPr>
                <w:i/>
                <w:iCs/>
                <w:lang w:val="sr-Cyrl-CS"/>
              </w:rPr>
            </w:pPr>
          </w:p>
        </w:tc>
      </w:tr>
      <w:tr w:rsidR="00813B5B" w:rsidRPr="002C7862" w:rsidTr="009B37C7">
        <w:tc>
          <w:tcPr>
            <w:tcW w:w="3299" w:type="dxa"/>
            <w:gridSpan w:val="3"/>
          </w:tcPr>
          <w:p w:rsidR="00813B5B" w:rsidRPr="002C7862" w:rsidRDefault="00813B5B" w:rsidP="009B37C7">
            <w:pPr>
              <w:rPr>
                <w:lang w:val="sr-Cyrl-CS"/>
              </w:rPr>
            </w:pPr>
            <w:r w:rsidRPr="002C7862">
              <w:rPr>
                <w:lang w:val="sr-Cyrl-CS"/>
              </w:rPr>
              <w:t>семинар-и</w:t>
            </w:r>
          </w:p>
        </w:tc>
        <w:tc>
          <w:tcPr>
            <w:tcW w:w="1976" w:type="dxa"/>
            <w:gridSpan w:val="2"/>
          </w:tcPr>
          <w:p w:rsidR="00813B5B" w:rsidRPr="002C7862" w:rsidRDefault="00813B5B" w:rsidP="009B37C7">
            <w:pPr>
              <w:rPr>
                <w:b/>
                <w:bCs/>
                <w:lang w:val="sr-Cyrl-CS"/>
              </w:rPr>
            </w:pPr>
          </w:p>
        </w:tc>
        <w:tc>
          <w:tcPr>
            <w:tcW w:w="3344" w:type="dxa"/>
            <w:gridSpan w:val="2"/>
            <w:shd w:val="clear" w:color="auto" w:fill="auto"/>
          </w:tcPr>
          <w:p w:rsidR="00813B5B" w:rsidRPr="002C7862" w:rsidRDefault="00813B5B" w:rsidP="009B37C7">
            <w:pPr>
              <w:rPr>
                <w:i/>
                <w:iCs/>
                <w:lang w:val="sr-Cyrl-CS"/>
              </w:rPr>
            </w:pPr>
          </w:p>
        </w:tc>
        <w:tc>
          <w:tcPr>
            <w:tcW w:w="1245" w:type="dxa"/>
            <w:shd w:val="clear" w:color="auto" w:fill="auto"/>
          </w:tcPr>
          <w:p w:rsidR="00813B5B" w:rsidRPr="002C7862" w:rsidRDefault="00813B5B" w:rsidP="009B37C7">
            <w:pPr>
              <w:rPr>
                <w:i/>
                <w:iCs/>
                <w:lang w:val="sr-Cyrl-CS"/>
              </w:rPr>
            </w:pPr>
          </w:p>
        </w:tc>
      </w:tr>
      <w:tr w:rsidR="00813B5B" w:rsidRPr="002C7862" w:rsidTr="009B37C7">
        <w:tc>
          <w:tcPr>
            <w:tcW w:w="9864" w:type="dxa"/>
            <w:gridSpan w:val="8"/>
          </w:tcPr>
          <w:p w:rsidR="00813B5B" w:rsidRPr="002C7862" w:rsidRDefault="00813B5B" w:rsidP="009B37C7">
            <w:pPr>
              <w:rPr>
                <w:sz w:val="18"/>
                <w:szCs w:val="18"/>
                <w:lang w:val="ru-RU"/>
              </w:rPr>
            </w:pPr>
            <w:r w:rsidRPr="002C7862">
              <w:rPr>
                <w:sz w:val="18"/>
                <w:szCs w:val="18"/>
                <w:lang w:val="sr-Cyrl-CS"/>
              </w:rPr>
              <w:t>Начин провере знања могу бити различити наведено  у табели су само неке опције</w:t>
            </w:r>
            <w:r w:rsidRPr="002C7862">
              <w:rPr>
                <w:sz w:val="18"/>
                <w:szCs w:val="18"/>
                <w:lang w:val="ru-RU"/>
              </w:rPr>
              <w:t>: (</w:t>
            </w:r>
            <w:r w:rsidRPr="002C7862">
              <w:rPr>
                <w:sz w:val="18"/>
                <w:szCs w:val="18"/>
                <w:lang w:val="sr-Cyrl-CS"/>
              </w:rPr>
              <w:t>писмени испити, усмени испт, презентација пројекта, семинари итд...</w:t>
            </w:r>
            <w:r w:rsidRPr="002C7862">
              <w:rPr>
                <w:sz w:val="18"/>
                <w:szCs w:val="18"/>
                <w:lang w:val="ru-RU"/>
              </w:rPr>
              <w:t>...</w:t>
            </w:r>
          </w:p>
        </w:tc>
      </w:tr>
      <w:tr w:rsidR="00813B5B" w:rsidRPr="002C7862" w:rsidTr="009B37C7">
        <w:tc>
          <w:tcPr>
            <w:tcW w:w="9864" w:type="dxa"/>
            <w:gridSpan w:val="8"/>
          </w:tcPr>
          <w:p w:rsidR="00813B5B" w:rsidRPr="002C7862" w:rsidRDefault="00813B5B" w:rsidP="009B37C7">
            <w:pPr>
              <w:rPr>
                <w:sz w:val="18"/>
                <w:szCs w:val="18"/>
                <w:lang w:val="ru-RU"/>
              </w:rPr>
            </w:pPr>
            <w:r w:rsidRPr="002C7862">
              <w:rPr>
                <w:sz w:val="18"/>
                <w:szCs w:val="18"/>
                <w:lang w:val="ru-RU"/>
              </w:rPr>
              <w:t>М</w:t>
            </w:r>
            <w:r w:rsidRPr="002C7862">
              <w:rPr>
                <w:sz w:val="18"/>
                <w:szCs w:val="18"/>
                <w:lang w:val="sr-Cyrl-CS"/>
              </w:rPr>
              <w:t>аксимална дужна 1 страница А4 формата</w:t>
            </w:r>
          </w:p>
          <w:p w:rsidR="00813B5B" w:rsidRPr="002C7862" w:rsidRDefault="00813B5B" w:rsidP="009B37C7">
            <w:pPr>
              <w:jc w:val="both"/>
              <w:rPr>
                <w:bCs/>
                <w:sz w:val="18"/>
                <w:szCs w:val="18"/>
                <w:lang w:val="ru-RU"/>
              </w:rPr>
            </w:pPr>
            <w:r w:rsidRPr="002C7862">
              <w:rPr>
                <w:bCs/>
                <w:sz w:val="18"/>
                <w:szCs w:val="18"/>
                <w:lang w:val="sr-Cyrl-CS"/>
              </w:rPr>
              <w:t>Спецификацију треба дати за сваки предмет из студијског програма</w:t>
            </w:r>
            <w:r w:rsidRPr="002C7862">
              <w:rPr>
                <w:bCs/>
                <w:sz w:val="18"/>
                <w:szCs w:val="18"/>
                <w:lang w:val="ru-RU"/>
              </w:rPr>
              <w:t xml:space="preserve">. Ако постоје заједнички предмети за више студијских програма тада се у Књизи предмета, предмет приказује само један пут. </w:t>
            </w:r>
            <w:r w:rsidRPr="002C7862">
              <w:rPr>
                <w:bCs/>
                <w:sz w:val="18"/>
                <w:szCs w:val="18"/>
                <w:lang w:val="sr-Cyrl-CS"/>
              </w:rPr>
              <w:t>Књига предмета представља јединствен прилог за све студијске програме</w:t>
            </w:r>
            <w:r w:rsidRPr="002C7862">
              <w:rPr>
                <w:bCs/>
                <w:sz w:val="18"/>
                <w:szCs w:val="18"/>
                <w:lang w:val="ru-RU"/>
              </w:rPr>
              <w:t xml:space="preserve"> првог и другог нивоа студија.</w:t>
            </w:r>
          </w:p>
          <w:p w:rsidR="00813B5B" w:rsidRPr="002C7862" w:rsidRDefault="00813B5B" w:rsidP="009B37C7">
            <w:pPr>
              <w:jc w:val="both"/>
              <w:rPr>
                <w:b/>
                <w:bCs/>
                <w:sz w:val="18"/>
                <w:szCs w:val="18"/>
                <w:lang w:val="ru-RU"/>
              </w:rPr>
            </w:pPr>
            <w:r w:rsidRPr="002C7862">
              <w:rPr>
                <w:bCs/>
                <w:sz w:val="18"/>
                <w:szCs w:val="18"/>
                <w:lang w:val="ru-RU"/>
              </w:rPr>
              <w:t>Сваки предмет мора бити одвојени фајл, да би могао да се хиперлинком повеже са наставним особљем (Књига наставника) и планом студија Табела 5.1, односно 5.1а.</w:t>
            </w:r>
          </w:p>
        </w:tc>
      </w:tr>
    </w:tbl>
    <w:p w:rsidR="00F94ECF" w:rsidRDefault="00F94ECF"/>
    <w:sectPr w:rsidR="00F94ECF" w:rsidSect="00F94E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MT">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0E52C3"/>
    <w:multiLevelType w:val="hybridMultilevel"/>
    <w:tmpl w:val="5EA68096"/>
    <w:lvl w:ilvl="0" w:tplc="85F4726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B5B"/>
    <w:rsid w:val="0000556E"/>
    <w:rsid w:val="000079DB"/>
    <w:rsid w:val="001339C5"/>
    <w:rsid w:val="0014497B"/>
    <w:rsid w:val="00514240"/>
    <w:rsid w:val="006B0A7D"/>
    <w:rsid w:val="006C0001"/>
    <w:rsid w:val="006C78EF"/>
    <w:rsid w:val="007D6D31"/>
    <w:rsid w:val="00813B5B"/>
    <w:rsid w:val="00A32218"/>
    <w:rsid w:val="00A6720D"/>
    <w:rsid w:val="00BF789B"/>
    <w:rsid w:val="00D53F0C"/>
    <w:rsid w:val="00D83AB5"/>
    <w:rsid w:val="00E1255D"/>
    <w:rsid w:val="00E8565E"/>
    <w:rsid w:val="00F94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B5B"/>
    <w:pPr>
      <w:widowControl w:val="0"/>
      <w:autoSpaceDE w:val="0"/>
      <w:autoSpaceDN w:val="0"/>
      <w:adjustRightInd w:val="0"/>
      <w:spacing w:after="0"/>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B5B"/>
    <w:pPr>
      <w:widowControl w:val="0"/>
      <w:autoSpaceDE w:val="0"/>
      <w:autoSpaceDN w:val="0"/>
      <w:adjustRightInd w:val="0"/>
      <w:spacing w:after="0"/>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jana2002</cp:lastModifiedBy>
  <cp:revision>8</cp:revision>
  <dcterms:created xsi:type="dcterms:W3CDTF">2014-04-02T05:56:00Z</dcterms:created>
  <dcterms:modified xsi:type="dcterms:W3CDTF">2014-04-27T07:59:00Z</dcterms:modified>
</cp:coreProperties>
</file>